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89" w:rsidRDefault="008D0789">
      <w:pPr>
        <w:spacing w:after="160"/>
        <w:jc w:val="center"/>
        <w:rPr>
          <w:rFonts w:ascii="Arial" w:eastAsia="Arial" w:hAnsi="Arial" w:cs="Arial"/>
          <w:b/>
          <w:sz w:val="28"/>
          <w:szCs w:val="28"/>
        </w:rPr>
      </w:pPr>
    </w:p>
    <w:p w:rsidR="008D0789" w:rsidRDefault="00B43768">
      <w:pPr>
        <w:spacing w:after="1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32"/>
          <w:szCs w:val="32"/>
        </w:rPr>
        <w:t xml:space="preserve"> Youse anuncia criação de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Content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Lab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br/>
      </w:r>
    </w:p>
    <w:p w:rsidR="008D0789" w:rsidRDefault="00B43768">
      <w:pPr>
        <w:spacing w:after="1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Empresa é a primeira insurtech da América Latina a investir em laboratório exclusivo de conteúdo com foco em engajamento e comunicação</w:t>
      </w:r>
    </w:p>
    <w:p w:rsidR="008D0789" w:rsidRDefault="00B4376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bookmarkStart w:id="0" w:name="_GoBack"/>
      <w:bookmarkEnd w:id="0"/>
      <w:r>
        <w:rPr>
          <w:rFonts w:ascii="Arial" w:eastAsia="Arial" w:hAnsi="Arial" w:cs="Arial"/>
        </w:rPr>
        <w:t xml:space="preserve">A Youse, plataforma de venda de seguros online da Caixa Seguradora, anuncia a criação de seu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</w:t>
      </w:r>
      <w:proofErr w:type="spellEnd"/>
      <w:r>
        <w:rPr>
          <w:rFonts w:ascii="Arial" w:eastAsia="Arial" w:hAnsi="Arial" w:cs="Arial"/>
        </w:rPr>
        <w:t xml:space="preserve"> (laboratório de conteúdo), instalado na Sede da empresa, em São Paulo. A proposta é desenvolver, internamente, toda a comunicação da empresa, a fim de promover cada vez mais engajamento entre seus clientes e a marca.</w:t>
      </w:r>
    </w:p>
    <w:p w:rsidR="008D0789" w:rsidRDefault="00B43768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Idealizado por Leandro Claro, CMO da Youse, o LAB foi criado para atender uma nova dinâmica no mercado de seguros e a alta escala de Learning &amp; </w:t>
      </w:r>
      <w:proofErr w:type="spellStart"/>
      <w:r>
        <w:rPr>
          <w:rFonts w:ascii="Arial" w:eastAsia="Arial" w:hAnsi="Arial" w:cs="Arial"/>
        </w:rPr>
        <w:t>Education</w:t>
      </w:r>
      <w:proofErr w:type="spellEnd"/>
      <w:r>
        <w:rPr>
          <w:rFonts w:ascii="Arial" w:eastAsia="Arial" w:hAnsi="Arial" w:cs="Arial"/>
        </w:rPr>
        <w:t xml:space="preserve"> da marca. O objetivo é produzir </w:t>
      </w:r>
      <w:proofErr w:type="spellStart"/>
      <w:r>
        <w:rPr>
          <w:rFonts w:ascii="Arial" w:eastAsia="Arial" w:hAnsi="Arial" w:cs="Arial"/>
        </w:rPr>
        <w:t>conteúdos</w:t>
      </w:r>
      <w:proofErr w:type="spellEnd"/>
      <w:r>
        <w:rPr>
          <w:rFonts w:ascii="Arial" w:eastAsia="Arial" w:hAnsi="Arial" w:cs="Arial"/>
        </w:rPr>
        <w:t xml:space="preserve"> relevantes para empoderar as pessoas, de modo que elas façam escolhas conscientes em relação a qualquer seguro, além de aproveitarem ao máximo todas as </w:t>
      </w:r>
      <w:proofErr w:type="gramStart"/>
      <w:r>
        <w:rPr>
          <w:rFonts w:ascii="Arial" w:eastAsia="Arial" w:hAnsi="Arial" w:cs="Arial"/>
        </w:rPr>
        <w:t>vantagens</w:t>
      </w:r>
      <w:proofErr w:type="gramEnd"/>
      <w:r>
        <w:rPr>
          <w:rFonts w:ascii="Arial" w:eastAsia="Arial" w:hAnsi="Arial" w:cs="Arial"/>
        </w:rPr>
        <w:t xml:space="preserve"> dos produtos Youse. Tudo isso com o diferencial da marca, que utiliza uma linguagem simples e divertida para traduzir o universo dos seguros sem complicação, tornando a comunicação interessante para qualquer pessoa.</w:t>
      </w:r>
    </w:p>
    <w:p w:rsidR="008D0789" w:rsidRDefault="00B43768">
      <w:pPr>
        <w:spacing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Formado por um núcleo de 12 profissionais, entre eles jornalistas, editores, </w:t>
      </w:r>
      <w:proofErr w:type="spellStart"/>
      <w:r>
        <w:rPr>
          <w:rFonts w:ascii="Arial" w:eastAsia="Arial" w:hAnsi="Arial" w:cs="Arial"/>
        </w:rPr>
        <w:t>filmmakers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community</w:t>
      </w:r>
      <w:proofErr w:type="spellEnd"/>
      <w:r>
        <w:rPr>
          <w:rFonts w:ascii="Arial" w:eastAsia="Arial" w:hAnsi="Arial" w:cs="Arial"/>
        </w:rPr>
        <w:t xml:space="preserve"> managers, designers e mídia managers, o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</w:t>
      </w:r>
      <w:proofErr w:type="spellEnd"/>
      <w:r>
        <w:rPr>
          <w:rFonts w:ascii="Arial" w:eastAsia="Arial" w:hAnsi="Arial" w:cs="Arial"/>
        </w:rPr>
        <w:t xml:space="preserve"> Youse vai além da </w:t>
      </w:r>
      <w:proofErr w:type="spellStart"/>
      <w:r>
        <w:rPr>
          <w:rFonts w:ascii="Arial" w:eastAsia="Arial" w:hAnsi="Arial" w:cs="Arial"/>
        </w:rPr>
        <w:t>co-criação</w:t>
      </w:r>
      <w:proofErr w:type="spellEnd"/>
      <w:r>
        <w:rPr>
          <w:rFonts w:ascii="Arial" w:eastAsia="Arial" w:hAnsi="Arial" w:cs="Arial"/>
        </w:rPr>
        <w:t xml:space="preserve"> de conteúdo, e se integra aos </w:t>
      </w:r>
      <w:proofErr w:type="spellStart"/>
      <w:r>
        <w:rPr>
          <w:rFonts w:ascii="Arial" w:eastAsia="Arial" w:hAnsi="Arial" w:cs="Arial"/>
        </w:rPr>
        <w:t>squads</w:t>
      </w:r>
      <w:proofErr w:type="spellEnd"/>
      <w:r>
        <w:rPr>
          <w:rFonts w:ascii="Arial" w:eastAsia="Arial" w:hAnsi="Arial" w:cs="Arial"/>
        </w:rPr>
        <w:t xml:space="preserve"> de Aquisição, Conversão, Engajamento e Marketing da empresa para tornar a comunicação mais estratégica.</w:t>
      </w:r>
    </w:p>
    <w:p w:rsidR="008D0789" w:rsidRDefault="00B43768">
      <w:pPr>
        <w:spacing w:after="280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De acordo com o executivo, a Youse tem como compromisso a inovação contínua do mercado, não só pela tecnologia, mas também pelo relacionamento com seus públicos. “Atuamos de forma diferenciada na construção da comunicação e do relacionamento com os </w:t>
      </w:r>
      <w:proofErr w:type="spellStart"/>
      <w:r>
        <w:rPr>
          <w:rFonts w:ascii="Arial" w:eastAsia="Arial" w:hAnsi="Arial" w:cs="Arial"/>
          <w:i/>
        </w:rPr>
        <w:t>Yousers</w:t>
      </w:r>
      <w:proofErr w:type="spellEnd"/>
      <w:r>
        <w:rPr>
          <w:rFonts w:ascii="Arial" w:eastAsia="Arial" w:hAnsi="Arial" w:cs="Arial"/>
        </w:rPr>
        <w:t xml:space="preserve"> (clientes da marca) e com o mercado, criando uma relação pautada pela transparência, de forma humanizada e orientada à gestão de resultados. Acreditamos que, integrado a um modelo de comunicação multicanal, endereçado a todos os níveis de stakeholders, o conteúdo seja a ponte assertiva entre a informação e a alta na régua de relacionamento", afirma Leandro.</w:t>
      </w:r>
    </w:p>
    <w:p w:rsidR="008D0789" w:rsidRDefault="00B43768">
      <w:pP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Sobre a Youse</w:t>
      </w:r>
    </w:p>
    <w:p w:rsidR="008D0789" w:rsidRDefault="00B4376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Youse é uma marca do Grupo Caixa Seguradora que nasceu em 2016 como a primeira InsurTech do Brasil, além de propósito e modelo de empreendedorismo colaborativo. Seu primeiro diferencial é ser </w:t>
      </w:r>
      <w:r>
        <w:rPr>
          <w:rFonts w:ascii="Arial" w:eastAsia="Arial" w:hAnsi="Arial" w:cs="Arial"/>
          <w:b/>
          <w:sz w:val="22"/>
          <w:szCs w:val="22"/>
        </w:rPr>
        <w:t>100% online</w:t>
      </w:r>
      <w:r>
        <w:rPr>
          <w:rFonts w:ascii="Arial" w:eastAsia="Arial" w:hAnsi="Arial" w:cs="Arial"/>
          <w:sz w:val="22"/>
          <w:szCs w:val="22"/>
        </w:rPr>
        <w:t>.</w:t>
      </w:r>
    </w:p>
    <w:p w:rsidR="008D0789" w:rsidRDefault="00B4376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cliente escolhe se vai usar computador, celular, chat ou telefone sem precisar ir a um banco ou uma loja. A Youse está na palma da mão, sempre com o cliente.</w:t>
      </w:r>
    </w:p>
    <w:p w:rsidR="008D0789" w:rsidRDefault="00B4376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Youse oferece seguros para carro, casa e vida em mais de </w:t>
      </w:r>
      <w:r>
        <w:rPr>
          <w:rFonts w:ascii="Arial" w:eastAsia="Arial" w:hAnsi="Arial" w:cs="Arial"/>
          <w:b/>
          <w:sz w:val="22"/>
          <w:szCs w:val="22"/>
        </w:rPr>
        <w:t>1.000 combinações personalizáveis</w:t>
      </w:r>
      <w:r>
        <w:rPr>
          <w:rFonts w:ascii="Arial" w:eastAsia="Arial" w:hAnsi="Arial" w:cs="Arial"/>
          <w:sz w:val="22"/>
          <w:szCs w:val="22"/>
        </w:rPr>
        <w:t>. E seu planejamento de negócios prevê uma ampliação no leque de novos produtos ao longo de 2018.</w:t>
      </w:r>
    </w:p>
    <w:p w:rsidR="008D0789" w:rsidRDefault="008D07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D0789" w:rsidRDefault="00B43768">
      <w:pPr>
        <w:shd w:val="clear" w:color="auto" w:fill="FFFFFF"/>
        <w:ind w:right="1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EFEFE"/>
        </w:rPr>
        <w:t>Informações para a imprensa</w:t>
      </w:r>
      <w:r>
        <w:rPr>
          <w:rFonts w:ascii="Arial" w:eastAsia="Arial" w:hAnsi="Arial" w:cs="Arial"/>
          <w:sz w:val="22"/>
          <w:szCs w:val="22"/>
          <w:shd w:val="clear" w:color="auto" w:fill="FEFEFE"/>
        </w:rPr>
        <w:br/>
        <w:t xml:space="preserve">Ideal H+K </w:t>
      </w:r>
      <w:proofErr w:type="spellStart"/>
      <w:r>
        <w:rPr>
          <w:rFonts w:ascii="Arial" w:eastAsia="Arial" w:hAnsi="Arial" w:cs="Arial"/>
          <w:sz w:val="22"/>
          <w:szCs w:val="22"/>
          <w:shd w:val="clear" w:color="auto" w:fill="FEFEFE"/>
        </w:rPr>
        <w:t>Strategies</w:t>
      </w:r>
      <w:proofErr w:type="spellEnd"/>
    </w:p>
    <w:p w:rsidR="008D0789" w:rsidRDefault="00B43768">
      <w:pPr>
        <w:shd w:val="clear" w:color="auto" w:fill="FFFFFF"/>
        <w:ind w:right="150"/>
        <w:rPr>
          <w:rFonts w:ascii="Arial" w:eastAsia="Arial" w:hAnsi="Arial" w:cs="Arial"/>
          <w:sz w:val="22"/>
          <w:szCs w:val="22"/>
          <w:shd w:val="clear" w:color="auto" w:fill="FEFEFE"/>
        </w:rPr>
      </w:pPr>
      <w:r>
        <w:rPr>
          <w:rFonts w:ascii="Arial" w:eastAsia="Arial" w:hAnsi="Arial" w:cs="Arial"/>
          <w:sz w:val="22"/>
          <w:szCs w:val="22"/>
          <w:shd w:val="clear" w:color="auto" w:fill="FEFEFE"/>
        </w:rPr>
        <w:t xml:space="preserve">Talita Marcon - tel. (11) 4873-7919 -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  <w:shd w:val="clear" w:color="auto" w:fill="FEFEFE"/>
          </w:rPr>
          <w:t>talita.marcon@idealhks.com</w:t>
        </w:r>
      </w:hyperlink>
    </w:p>
    <w:p w:rsidR="008D0789" w:rsidRDefault="00B43768">
      <w:pPr>
        <w:shd w:val="clear" w:color="auto" w:fill="FFFFFF"/>
        <w:ind w:right="150"/>
        <w:rPr>
          <w:rFonts w:ascii="Arial" w:eastAsia="Arial" w:hAnsi="Arial" w:cs="Arial"/>
          <w:color w:val="0563C1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shd w:val="clear" w:color="auto" w:fill="FEFEFE"/>
        </w:rPr>
        <w:t xml:space="preserve">Rafael Borges - tel. (11) 4873-7984 - </w:t>
      </w:r>
      <w:r>
        <w:rPr>
          <w:rFonts w:ascii="Arial" w:eastAsia="Arial" w:hAnsi="Arial" w:cs="Arial"/>
          <w:color w:val="0563C1"/>
          <w:sz w:val="22"/>
          <w:szCs w:val="22"/>
          <w:u w:val="single"/>
        </w:rPr>
        <w:t>rafael.borges@idealhks.com</w:t>
      </w:r>
    </w:p>
    <w:p w:rsidR="008D0789" w:rsidRDefault="008D0789">
      <w:pPr>
        <w:shd w:val="clear" w:color="auto" w:fill="FFFFFF"/>
        <w:ind w:right="150"/>
        <w:rPr>
          <w:rFonts w:ascii="Arial" w:eastAsia="Arial" w:hAnsi="Arial" w:cs="Arial"/>
          <w:sz w:val="22"/>
          <w:szCs w:val="22"/>
        </w:rPr>
      </w:pPr>
    </w:p>
    <w:p w:rsidR="008D0789" w:rsidRDefault="008D0789">
      <w:pPr>
        <w:spacing w:before="280" w:after="100"/>
        <w:rPr>
          <w:rFonts w:ascii="Arial" w:eastAsia="Arial" w:hAnsi="Arial" w:cs="Arial"/>
        </w:rPr>
      </w:pPr>
    </w:p>
    <w:sectPr w:rsidR="008D078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07" w:rsidRDefault="00581D07">
      <w:r>
        <w:separator/>
      </w:r>
    </w:p>
  </w:endnote>
  <w:endnote w:type="continuationSeparator" w:id="0">
    <w:p w:rsidR="00581D07" w:rsidRDefault="0058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07" w:rsidRDefault="00581D07">
      <w:r>
        <w:separator/>
      </w:r>
    </w:p>
  </w:footnote>
  <w:footnote w:type="continuationSeparator" w:id="0">
    <w:p w:rsidR="00581D07" w:rsidRDefault="0058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89" w:rsidRDefault="00B43768">
    <w:pPr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780161" cy="757765"/>
          <wp:effectExtent l="0" t="0" r="0" b="0"/>
          <wp:docPr id="2" name="image4.jpg" descr="C:\Users\rafael.borges\AppData\Local\Microsoft\Windows\INetCache\Content.Word\Ideal H+K Strategies_Horizontal_al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rafael.borges\AppData\Local\Microsoft\Windows\INetCache\Content.Word\Ideal H+K Strategies_Horizontal_alt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161" cy="757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4404677</wp:posOffset>
          </wp:positionH>
          <wp:positionV relativeFrom="paragraph">
            <wp:posOffset>175895</wp:posOffset>
          </wp:positionV>
          <wp:extent cx="995363" cy="25929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259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89"/>
    <w:rsid w:val="0027138F"/>
    <w:rsid w:val="0033549E"/>
    <w:rsid w:val="003A1B37"/>
    <w:rsid w:val="00581D07"/>
    <w:rsid w:val="005A322C"/>
    <w:rsid w:val="008D0789"/>
    <w:rsid w:val="00B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7A60"/>
  <w15:docId w15:val="{871D3AC1-975E-4962-98FD-24825BAE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437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768"/>
  </w:style>
  <w:style w:type="paragraph" w:styleId="Rodap">
    <w:name w:val="footer"/>
    <w:basedOn w:val="Normal"/>
    <w:link w:val="RodapChar"/>
    <w:uiPriority w:val="99"/>
    <w:unhideWhenUsed/>
    <w:rsid w:val="00B437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ita.marcon@idealh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talita.marcon</dc:creator>
  <cp:lastModifiedBy>talita.marcon</cp:lastModifiedBy>
  <cp:revision>3</cp:revision>
  <dcterms:created xsi:type="dcterms:W3CDTF">2018-03-28T14:06:00Z</dcterms:created>
  <dcterms:modified xsi:type="dcterms:W3CDTF">2018-03-28T14:07:00Z</dcterms:modified>
</cp:coreProperties>
</file>